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MANIFEST</w:t>
      </w:r>
    </w:p>
    <w:p w:rsidR="0042497D" w:rsidRPr="0042497D" w:rsidRDefault="0042497D" w:rsidP="0042497D">
      <w:pPr>
        <w:rPr>
          <w:b w:val="0"/>
        </w:rPr>
      </w:pP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opisuje velikodušnost duha i osjećaj humanosti u središtu arhitekture, usredotočujući se na kvalitetu samog prostora.</w:t>
      </w: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se usredotočuje na sposobnost arhitekture da pruži besplatne i dodatne prostorne darove onima koji ih koriste i na sposobnost da izađe ususret neizgovorenim željama onih koji je ne poznaju.</w:t>
      </w: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slavi sposobnost arhitekture da pronađe dodatnu i neočekivanu velikodušnost u svakom projektu - čak i unutar većine privatnih, obrambenih, ekskluzivnih ili komercijalno ograničenih uvjeta.</w:t>
      </w: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pruža mogućnost naglašavanja svjetla kao slobodnog prirodnog dara - sunčeve svjetlosti i mjesečine, zraka, gravitacije, materijala - prirodnih i ljudskih.</w:t>
      </w: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potiče razmatranje o načinima razmišljanja, novim načinima gledanja na svijet, pronalaženju rješenja u kojima arhitektura osigurava dobrobit i dostojanstvo svakog građanina ovog krhkog planeta.</w:t>
      </w:r>
    </w:p>
    <w:p w:rsidR="0042497D" w:rsidRPr="0042497D" w:rsidRDefault="0042497D" w:rsidP="0042497D">
      <w:pPr>
        <w:rPr>
          <w:b w:val="0"/>
        </w:rPr>
      </w:pPr>
      <w:r w:rsidRPr="0042497D">
        <w:rPr>
          <w:b w:val="0"/>
        </w:rPr>
        <w:t>FREESPACE može biti prostor prilike, demokratski prostor, neprogramiran i slobodan za još neosmišljene upotrebe. Postoji neka razmjena između ljudi i zgrada koja se događa, čak i ako nije namjeravana ili dizajnirana, tako da sami objekti nalaze načine dijeljenja i privlačenja ljudi tijekom vremena, dugo nakon što arhitekt napusti scenu. Arhitektura ima aktivan kao i pasivan život.</w:t>
      </w:r>
    </w:p>
    <w:p w:rsidR="00E43520" w:rsidRPr="0042497D" w:rsidRDefault="0042497D" w:rsidP="0042497D">
      <w:pPr>
        <w:rPr>
          <w:b w:val="0"/>
        </w:rPr>
      </w:pPr>
      <w:r w:rsidRPr="0042497D">
        <w:rPr>
          <w:b w:val="0"/>
        </w:rPr>
        <w:t>FREESPACE obuhvaća slobodu zamišljanja, slobodan prostor vremena i pamćenja, povezujući prošlost, sadašnjost i budućnost, gradeći na naslijeđenim kulturnim slojevima, tkajući arhaičnu suvremenost.</w:t>
      </w:r>
    </w:p>
    <w:sectPr w:rsidR="00E43520" w:rsidRPr="0042497D" w:rsidSect="00E43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2497D"/>
    <w:rsid w:val="000C1C63"/>
    <w:rsid w:val="000D671E"/>
    <w:rsid w:val="000F0F87"/>
    <w:rsid w:val="001010B7"/>
    <w:rsid w:val="00104BA7"/>
    <w:rsid w:val="001731CE"/>
    <w:rsid w:val="0026498D"/>
    <w:rsid w:val="00287332"/>
    <w:rsid w:val="002B38C7"/>
    <w:rsid w:val="003935E6"/>
    <w:rsid w:val="003952B1"/>
    <w:rsid w:val="003A7319"/>
    <w:rsid w:val="003A76E3"/>
    <w:rsid w:val="003F7A20"/>
    <w:rsid w:val="0042497D"/>
    <w:rsid w:val="004757F9"/>
    <w:rsid w:val="00476E67"/>
    <w:rsid w:val="004E6256"/>
    <w:rsid w:val="004F69B6"/>
    <w:rsid w:val="0054527E"/>
    <w:rsid w:val="005E3597"/>
    <w:rsid w:val="005F6401"/>
    <w:rsid w:val="00627535"/>
    <w:rsid w:val="00674C7C"/>
    <w:rsid w:val="00725198"/>
    <w:rsid w:val="00754197"/>
    <w:rsid w:val="0076737A"/>
    <w:rsid w:val="007E3A9C"/>
    <w:rsid w:val="007F03C8"/>
    <w:rsid w:val="00805F6A"/>
    <w:rsid w:val="0081680A"/>
    <w:rsid w:val="00855232"/>
    <w:rsid w:val="008D0A2C"/>
    <w:rsid w:val="008D2137"/>
    <w:rsid w:val="00911644"/>
    <w:rsid w:val="0092005A"/>
    <w:rsid w:val="00991140"/>
    <w:rsid w:val="009A38CA"/>
    <w:rsid w:val="00AA2590"/>
    <w:rsid w:val="00AF188A"/>
    <w:rsid w:val="00B1253B"/>
    <w:rsid w:val="00B5746F"/>
    <w:rsid w:val="00B6201E"/>
    <w:rsid w:val="00B6345D"/>
    <w:rsid w:val="00C113DE"/>
    <w:rsid w:val="00C85ECB"/>
    <w:rsid w:val="00CA2419"/>
    <w:rsid w:val="00CF1FCE"/>
    <w:rsid w:val="00D026A3"/>
    <w:rsid w:val="00DB103C"/>
    <w:rsid w:val="00DE7FAD"/>
    <w:rsid w:val="00E43520"/>
    <w:rsid w:val="00F1335D"/>
    <w:rsid w:val="00F93FFA"/>
    <w:rsid w:val="00FB2D9F"/>
    <w:rsid w:val="00FE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="Times New Roman"/>
        <w:sz w:val="24"/>
        <w:szCs w:val="24"/>
        <w:lang w:val="hr-H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E67"/>
    <w:pPr>
      <w:widowControl w:val="0"/>
      <w:suppressAutoHyphens/>
    </w:pPr>
    <w:rPr>
      <w:b/>
      <w:lang w:bidi="en-029"/>
    </w:rPr>
  </w:style>
  <w:style w:type="paragraph" w:styleId="Naslov1">
    <w:name w:val="heading 1"/>
    <w:basedOn w:val="Normal"/>
    <w:next w:val="Tijeloteksta"/>
    <w:link w:val="Naslov1Char"/>
    <w:qFormat/>
    <w:rsid w:val="00476E67"/>
    <w:pPr>
      <w:outlineLvl w:val="0"/>
    </w:pPr>
    <w:rPr>
      <w:rFonts w:eastAsia="Cambria" w:cs="Cambria"/>
      <w:kern w:val="1"/>
      <w:sz w:val="32"/>
      <w:lang w:val="en-US" w:bidi="ar-SA"/>
    </w:rPr>
  </w:style>
  <w:style w:type="paragraph" w:styleId="Naslov2">
    <w:name w:val="heading 2"/>
    <w:basedOn w:val="Normal"/>
    <w:next w:val="Normal"/>
    <w:link w:val="Naslov2Char"/>
    <w:qFormat/>
    <w:rsid w:val="00476E67"/>
    <w:pPr>
      <w:keepNext/>
      <w:spacing w:before="240" w:after="60"/>
      <w:outlineLvl w:val="1"/>
    </w:pPr>
    <w:rPr>
      <w:bCs/>
      <w:iCs/>
      <w:sz w:val="28"/>
      <w:szCs w:val="28"/>
      <w:lang w:val="en-029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476E67"/>
    <w:pPr>
      <w:keepNext/>
      <w:spacing w:before="240" w:after="60"/>
      <w:outlineLvl w:val="2"/>
    </w:pPr>
    <w:rPr>
      <w:rFonts w:eastAsiaTheme="majorEastAsia" w:cstheme="majorBidi"/>
      <w:bCs/>
      <w:szCs w:val="26"/>
      <w:lang w:val="en-029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76E67"/>
    <w:rPr>
      <w:rFonts w:eastAsia="Cambria" w:cs="Cambria"/>
      <w:b/>
      <w:kern w:val="1"/>
      <w:sz w:val="32"/>
      <w:lang w:val="en-US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674C7C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674C7C"/>
    <w:rPr>
      <w:rFonts w:eastAsia="Arial Unicode MS"/>
      <w:b/>
      <w:sz w:val="24"/>
      <w:szCs w:val="24"/>
      <w:lang w:val="en-029" w:bidi="en-029"/>
    </w:rPr>
  </w:style>
  <w:style w:type="character" w:customStyle="1" w:styleId="Naslov2Char">
    <w:name w:val="Naslov 2 Char"/>
    <w:basedOn w:val="Zadanifontodlomka"/>
    <w:link w:val="Naslov2"/>
    <w:rsid w:val="00476E67"/>
    <w:rPr>
      <w:b/>
      <w:bCs/>
      <w:iCs/>
      <w:sz w:val="28"/>
      <w:szCs w:val="28"/>
      <w:lang w:val="en-029" w:bidi="en-029"/>
    </w:rPr>
  </w:style>
  <w:style w:type="character" w:customStyle="1" w:styleId="Naslov3Char">
    <w:name w:val="Naslov 3 Char"/>
    <w:basedOn w:val="Zadanifontodlomka"/>
    <w:link w:val="Naslov3"/>
    <w:uiPriority w:val="9"/>
    <w:rsid w:val="00476E67"/>
    <w:rPr>
      <w:rFonts w:eastAsiaTheme="majorEastAsia" w:cstheme="majorBidi"/>
      <w:b/>
      <w:bCs/>
      <w:sz w:val="24"/>
      <w:szCs w:val="26"/>
      <w:lang w:val="en-029" w:bidi="en-029"/>
    </w:rPr>
  </w:style>
  <w:style w:type="paragraph" w:styleId="Opisslike">
    <w:name w:val="caption"/>
    <w:basedOn w:val="Normal"/>
    <w:qFormat/>
    <w:rsid w:val="00476E67"/>
    <w:pPr>
      <w:spacing w:before="120" w:after="120"/>
    </w:pPr>
    <w:rPr>
      <w:rFonts w:ascii="Cambria" w:eastAsia="Cambria" w:hAnsi="Cambria" w:cs="Tahoma"/>
      <w:b w:val="0"/>
      <w:i/>
      <w:lang w:val="en-US" w:bidi="ar-SA"/>
    </w:rPr>
  </w:style>
  <w:style w:type="character" w:styleId="Istaknuto">
    <w:name w:val="Emphasis"/>
    <w:basedOn w:val="Zadanifontodlomka"/>
    <w:uiPriority w:val="20"/>
    <w:qFormat/>
    <w:rsid w:val="00476E67"/>
    <w:rPr>
      <w:rFonts w:ascii="Times New Roman" w:hAnsi="Times New Roman"/>
      <w:iCs/>
      <w:sz w:val="24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476E67"/>
    <w:pPr>
      <w:keepNext/>
      <w:keepLines/>
      <w:widowControl/>
      <w:suppressAutoHyphens w:val="0"/>
      <w:spacing w:before="480" w:line="276" w:lineRule="auto"/>
      <w:outlineLvl w:val="9"/>
    </w:pPr>
    <w:rPr>
      <w:rFonts w:ascii="Cambria" w:eastAsiaTheme="majorEastAsia" w:hAnsi="Cambria" w:cstheme="majorBidi"/>
      <w:bCs/>
      <w:color w:val="365F91"/>
      <w:kern w:val="0"/>
      <w:sz w:val="28"/>
      <w:szCs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>Grizli777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</dc:creator>
  <cp:lastModifiedBy>Meta</cp:lastModifiedBy>
  <cp:revision>2</cp:revision>
  <dcterms:created xsi:type="dcterms:W3CDTF">2018-04-25T09:17:00Z</dcterms:created>
  <dcterms:modified xsi:type="dcterms:W3CDTF">2018-04-25T09:17:00Z</dcterms:modified>
</cp:coreProperties>
</file>